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FDF" w:rsidRPr="00A741D9" w:rsidRDefault="00D80FDF" w:rsidP="00A741D9">
      <w:pPr>
        <w:pStyle w:val="30"/>
        <w:keepNext/>
        <w:keepLines/>
        <w:shd w:val="clear" w:color="auto" w:fill="auto"/>
        <w:spacing w:line="360" w:lineRule="auto"/>
        <w:ind w:left="0" w:firstLine="0"/>
        <w:jc w:val="center"/>
        <w:rPr>
          <w:sz w:val="28"/>
          <w:szCs w:val="28"/>
        </w:rPr>
      </w:pPr>
      <w:bookmarkStart w:id="0" w:name="bookmark34"/>
      <w:bookmarkStart w:id="1" w:name="bookmark35"/>
      <w:r w:rsidRPr="00A741D9">
        <w:rPr>
          <w:sz w:val="28"/>
          <w:szCs w:val="28"/>
        </w:rPr>
        <w:t xml:space="preserve">Вопросы к </w:t>
      </w:r>
      <w:bookmarkEnd w:id="0"/>
      <w:bookmarkEnd w:id="1"/>
      <w:r w:rsidRPr="00A741D9">
        <w:rPr>
          <w:sz w:val="28"/>
          <w:szCs w:val="28"/>
        </w:rPr>
        <w:t>экзамену по дисциплине «Принятие и исполнение государственных решений»</w:t>
      </w:r>
    </w:p>
    <w:p w:rsidR="00D80FDF" w:rsidRPr="00A741D9" w:rsidRDefault="00D80FDF" w:rsidP="00A741D9">
      <w:pPr>
        <w:pStyle w:val="30"/>
        <w:keepNext/>
        <w:keepLines/>
        <w:shd w:val="clear" w:color="auto" w:fill="auto"/>
        <w:spacing w:line="360" w:lineRule="auto"/>
        <w:ind w:left="0" w:firstLine="0"/>
        <w:jc w:val="center"/>
        <w:rPr>
          <w:sz w:val="28"/>
          <w:szCs w:val="28"/>
        </w:rPr>
      </w:pPr>
      <w:r w:rsidRPr="00A741D9">
        <w:rPr>
          <w:sz w:val="28"/>
          <w:szCs w:val="28"/>
        </w:rPr>
        <w:t>для ст</w:t>
      </w:r>
      <w:r w:rsidR="00A741D9" w:rsidRPr="00A741D9">
        <w:rPr>
          <w:sz w:val="28"/>
          <w:szCs w:val="28"/>
        </w:rPr>
        <w:t xml:space="preserve">удентов очной формы обучения </w:t>
      </w:r>
      <w:r w:rsidRPr="00A741D9">
        <w:rPr>
          <w:sz w:val="28"/>
          <w:szCs w:val="28"/>
        </w:rPr>
        <w:t xml:space="preserve">по направлению подготовки «Государственное и муниципальное управление» </w:t>
      </w:r>
    </w:p>
    <w:p w:rsidR="00D80FDF" w:rsidRPr="00A741D9" w:rsidRDefault="00D80FDF" w:rsidP="00A741D9">
      <w:pPr>
        <w:pStyle w:val="30"/>
        <w:keepNext/>
        <w:keepLines/>
        <w:shd w:val="clear" w:color="auto" w:fill="auto"/>
        <w:spacing w:line="360" w:lineRule="auto"/>
        <w:ind w:left="0" w:firstLine="0"/>
        <w:jc w:val="center"/>
        <w:rPr>
          <w:sz w:val="28"/>
          <w:szCs w:val="28"/>
        </w:rPr>
      </w:pP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line="360" w:lineRule="auto"/>
        <w:ind w:firstLine="700"/>
        <w:jc w:val="both"/>
        <w:rPr>
          <w:sz w:val="28"/>
          <w:szCs w:val="28"/>
        </w:rPr>
      </w:pPr>
      <w:r w:rsidRPr="00A741D9">
        <w:rPr>
          <w:sz w:val="28"/>
          <w:szCs w:val="28"/>
        </w:rPr>
        <w:t>Специфика государства как субъекта принятия решений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line="360" w:lineRule="auto"/>
        <w:ind w:firstLine="700"/>
        <w:jc w:val="both"/>
        <w:rPr>
          <w:sz w:val="28"/>
          <w:szCs w:val="28"/>
        </w:rPr>
      </w:pPr>
      <w:r w:rsidRPr="00A741D9">
        <w:rPr>
          <w:sz w:val="28"/>
          <w:szCs w:val="28"/>
        </w:rPr>
        <w:t>Власть и управление как специфические основы деятельности государства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line="360" w:lineRule="auto"/>
        <w:ind w:firstLine="700"/>
        <w:jc w:val="both"/>
        <w:rPr>
          <w:sz w:val="28"/>
          <w:szCs w:val="28"/>
        </w:rPr>
      </w:pPr>
      <w:r w:rsidRPr="00A741D9">
        <w:rPr>
          <w:sz w:val="28"/>
          <w:szCs w:val="28"/>
        </w:rPr>
        <w:t>Объекты и субъекты принятия решений в государственном управлении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line="360" w:lineRule="auto"/>
        <w:ind w:firstLine="700"/>
        <w:jc w:val="both"/>
        <w:rPr>
          <w:sz w:val="28"/>
          <w:szCs w:val="28"/>
        </w:rPr>
      </w:pPr>
      <w:r w:rsidRPr="00A741D9">
        <w:rPr>
          <w:sz w:val="28"/>
          <w:szCs w:val="28"/>
        </w:rPr>
        <w:t>Базовые характеристики государства как субъекта принятия решений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Многоуровневый характер принятия государственных решений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058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Классификация управленческих решений по причинам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Классификация управленческих решений по времени действия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Классификация управленческих решений по степени регламентации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Классификация управленческих решений по содержанию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Классификация управленческих решений по способу выработки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Основные этапы процесса принятия государственных решений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Цели и задачи подготовительного этапа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Процесс идентификации лица, принимающего решение в государственном управлении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Этап целеполагания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Этап разработки целей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Разработка и отбор альтернатив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jc w:val="both"/>
        <w:rPr>
          <w:sz w:val="28"/>
          <w:szCs w:val="28"/>
        </w:rPr>
      </w:pPr>
      <w:r w:rsidRPr="00A741D9">
        <w:rPr>
          <w:sz w:val="28"/>
          <w:szCs w:val="28"/>
        </w:rPr>
        <w:t>Этап реализации и завершения процесса принятия государственных решений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jc w:val="both"/>
        <w:rPr>
          <w:sz w:val="28"/>
          <w:szCs w:val="28"/>
        </w:rPr>
      </w:pPr>
      <w:r w:rsidRPr="00A741D9">
        <w:rPr>
          <w:sz w:val="28"/>
          <w:szCs w:val="28"/>
        </w:rPr>
        <w:t>Заключительный этап принятия государственных решений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jc w:val="both"/>
        <w:rPr>
          <w:sz w:val="28"/>
          <w:szCs w:val="28"/>
        </w:rPr>
      </w:pPr>
      <w:r w:rsidRPr="00A741D9">
        <w:rPr>
          <w:sz w:val="28"/>
          <w:szCs w:val="28"/>
        </w:rPr>
        <w:t>Виды документов, на основе которых принимаются управленческие решения и в кото</w:t>
      </w:r>
      <w:r w:rsidRPr="00A741D9">
        <w:rPr>
          <w:sz w:val="28"/>
          <w:szCs w:val="28"/>
        </w:rPr>
        <w:softHyphen/>
        <w:t>рых фиксируются принятые решения: организационно-правовые, распорядительные, справочно-</w:t>
      </w:r>
      <w:r w:rsidRPr="00A741D9">
        <w:rPr>
          <w:sz w:val="28"/>
          <w:szCs w:val="28"/>
        </w:rPr>
        <w:softHyphen/>
        <w:t>информационные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jc w:val="both"/>
        <w:rPr>
          <w:sz w:val="28"/>
          <w:szCs w:val="28"/>
        </w:rPr>
      </w:pPr>
      <w:r w:rsidRPr="00A741D9">
        <w:rPr>
          <w:sz w:val="28"/>
          <w:szCs w:val="28"/>
        </w:rPr>
        <w:lastRenderedPageBreak/>
        <w:t>Учредительные документы организации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jc w:val="both"/>
        <w:rPr>
          <w:sz w:val="28"/>
          <w:szCs w:val="28"/>
        </w:rPr>
      </w:pPr>
      <w:r w:rsidRPr="00A741D9">
        <w:rPr>
          <w:sz w:val="28"/>
          <w:szCs w:val="28"/>
        </w:rPr>
        <w:t>Нормативные и ненормативные правовые акты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jc w:val="both"/>
        <w:rPr>
          <w:sz w:val="28"/>
          <w:szCs w:val="28"/>
        </w:rPr>
      </w:pPr>
      <w:r w:rsidRPr="00A741D9">
        <w:rPr>
          <w:sz w:val="28"/>
          <w:szCs w:val="28"/>
        </w:rPr>
        <w:t>Коллегиальные и единоличные документы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jc w:val="both"/>
        <w:rPr>
          <w:sz w:val="28"/>
          <w:szCs w:val="28"/>
        </w:rPr>
      </w:pPr>
      <w:r w:rsidRPr="00A741D9">
        <w:rPr>
          <w:sz w:val="28"/>
          <w:szCs w:val="28"/>
        </w:rPr>
        <w:t>Процесс и механизм принятия государственных решений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jc w:val="both"/>
        <w:rPr>
          <w:sz w:val="28"/>
          <w:szCs w:val="28"/>
        </w:rPr>
      </w:pPr>
      <w:r w:rsidRPr="00A741D9">
        <w:rPr>
          <w:sz w:val="28"/>
          <w:szCs w:val="28"/>
        </w:rPr>
        <w:t>Организационные аспек</w:t>
      </w:r>
      <w:bookmarkStart w:id="2" w:name="_GoBack"/>
      <w:bookmarkEnd w:id="2"/>
      <w:r w:rsidRPr="00A741D9">
        <w:rPr>
          <w:sz w:val="28"/>
          <w:szCs w:val="28"/>
        </w:rPr>
        <w:t>ты разработки решений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jc w:val="both"/>
        <w:rPr>
          <w:sz w:val="28"/>
          <w:szCs w:val="28"/>
        </w:rPr>
      </w:pPr>
      <w:r w:rsidRPr="00A741D9">
        <w:rPr>
          <w:sz w:val="28"/>
          <w:szCs w:val="28"/>
        </w:rPr>
        <w:t>Прогнозирование как технологический механизм принятия государственных решений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Риски в процессе принятия государственных решений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Механизмы процесса принятия государственных решений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Формулирование информационного сообщения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Передача информационного сообщения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Декодирование (интерпретация) полученного информационного сообщения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Обратная связь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Качество информации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Виды коммуникаций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Принципы реализации государственных решений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Согласование и продвижение государственных решений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Контроль и мониторинг при реализации государственных решений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Виды контроля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Эффективность и качество государственных решений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Субъективная рациональность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Ограниченная рациональность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Роль и задачи лидера государства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Нормативная теория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Концепция ограниченной рациональности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Теория перспективы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Многокритериальные решения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Сочетание стратегий в процессе принятия управленческих решений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lastRenderedPageBreak/>
        <w:t>Понятие и классификация неопределённости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Понятие и виды риска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Управление рисками</w:t>
      </w:r>
    </w:p>
    <w:p w:rsidR="00D80FDF" w:rsidRPr="00A741D9" w:rsidRDefault="00D80FDF" w:rsidP="00A741D9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after="280" w:line="360" w:lineRule="auto"/>
        <w:ind w:firstLine="700"/>
        <w:rPr>
          <w:sz w:val="28"/>
          <w:szCs w:val="28"/>
        </w:rPr>
      </w:pPr>
      <w:r w:rsidRPr="00A741D9">
        <w:rPr>
          <w:sz w:val="28"/>
          <w:szCs w:val="28"/>
        </w:rPr>
        <w:t>Принятие управленческих решений в условиях неопределённости</w:t>
      </w:r>
    </w:p>
    <w:p w:rsidR="009E3B9D" w:rsidRPr="00A741D9" w:rsidRDefault="009E3B9D" w:rsidP="00A741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E3B9D" w:rsidRPr="00A7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5514"/>
    <w:multiLevelType w:val="multilevel"/>
    <w:tmpl w:val="0F101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DF"/>
    <w:rsid w:val="009E3B9D"/>
    <w:rsid w:val="00A741D9"/>
    <w:rsid w:val="00D8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CAC0"/>
  <w15:chartTrackingRefBased/>
  <w15:docId w15:val="{5B3DA01F-D918-4526-B2D0-75D72C5A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80FD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link w:val="30"/>
    <w:rsid w:val="00D80F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80FDF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D80FDF"/>
    <w:pPr>
      <w:widowControl w:val="0"/>
      <w:shd w:val="clear" w:color="auto" w:fill="FFFFFF"/>
      <w:spacing w:after="0" w:line="240" w:lineRule="auto"/>
      <w:ind w:left="220" w:firstLine="57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2023-04-08T09:00:00Z</dcterms:created>
  <dcterms:modified xsi:type="dcterms:W3CDTF">2023-06-16T10:36:00Z</dcterms:modified>
</cp:coreProperties>
</file>